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138" w:rsidRPr="00AC4138" w:rsidRDefault="00774360" w:rsidP="00AC4138">
      <w:pPr>
        <w:spacing w:after="100" w:afterAutospacing="1" w:line="240" w:lineRule="atLeast"/>
        <w:jc w:val="center"/>
        <w:rPr>
          <w:rFonts w:ascii="Trebuchet MS" w:eastAsia="Times New Roman" w:hAnsi="Trebuchet MS" w:cs="Times New Roman"/>
          <w:i/>
          <w:iCs/>
          <w:color w:val="333333"/>
          <w:sz w:val="23"/>
          <w:szCs w:val="23"/>
          <w:lang w:eastAsia="ru-RU"/>
        </w:rPr>
      </w:pPr>
      <w:r>
        <w:rPr>
          <w:rFonts w:ascii="Trebuchet MS" w:eastAsia="Times New Roman" w:hAnsi="Trebuchet MS" w:cs="Times New Roman"/>
          <w:i/>
          <w:iCs/>
          <w:noProof/>
          <w:color w:val="333333"/>
          <w:sz w:val="23"/>
          <w:szCs w:val="23"/>
          <w:lang w:eastAsia="ru-RU"/>
        </w:rPr>
        <w:drawing>
          <wp:inline distT="0" distB="0" distL="0" distR="0">
            <wp:extent cx="5940425" cy="840481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4138" w:rsidRPr="00AC4138">
        <w:rPr>
          <w:rFonts w:ascii="Trebuchet MS" w:eastAsia="Times New Roman" w:hAnsi="Trebuchet MS" w:cs="Times New Roman"/>
          <w:i/>
          <w:iCs/>
          <w:color w:val="333333"/>
          <w:sz w:val="23"/>
          <w:szCs w:val="23"/>
          <w:lang w:eastAsia="ru-RU"/>
        </w:rPr>
        <w:t> </w:t>
      </w:r>
    </w:p>
    <w:p w:rsidR="00AC4138" w:rsidRPr="00774360" w:rsidRDefault="00AC4138" w:rsidP="00774360">
      <w:pPr>
        <w:spacing w:after="100" w:afterAutospacing="1" w:line="240" w:lineRule="atLeast"/>
        <w:rPr>
          <w:rFonts w:ascii="Trebuchet MS" w:eastAsia="Times New Roman" w:hAnsi="Trebuchet MS" w:cs="Times New Roman"/>
          <w:i/>
          <w:iCs/>
          <w:color w:val="333333"/>
          <w:sz w:val="23"/>
          <w:szCs w:val="23"/>
          <w:lang w:eastAsia="ru-RU"/>
        </w:rPr>
      </w:pPr>
      <w:r w:rsidRPr="00AC4138">
        <w:rPr>
          <w:rFonts w:ascii="Trebuchet MS" w:eastAsia="Times New Roman" w:hAnsi="Trebuchet MS" w:cs="Times New Roman"/>
          <w:i/>
          <w:iCs/>
          <w:color w:val="333333"/>
          <w:sz w:val="23"/>
          <w:szCs w:val="23"/>
          <w:lang w:eastAsia="ru-RU"/>
        </w:rPr>
        <w:t> </w:t>
      </w:r>
      <w:r w:rsidRPr="00AC4138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 </w:t>
      </w:r>
    </w:p>
    <w:p w:rsidR="00AC4138" w:rsidRPr="00AC4138" w:rsidRDefault="00AC4138" w:rsidP="00AC4138">
      <w:pPr>
        <w:spacing w:after="100" w:afterAutospacing="1" w:line="240" w:lineRule="atLeast"/>
        <w:jc w:val="center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lastRenderedPageBreak/>
        <w:t> </w:t>
      </w:r>
      <w:r w:rsidRPr="00AC4138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I. ОБЩИЕ ПОЛОЖЕНИЯ</w:t>
      </w: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1.1. Публичный доклад - аналитический публичный документ в форме периодического отчета Муниципального бюджетного дошкольного образовательного учреждения  детского сада № 17 «Березка» (далее МБДОУ) перед обществом, обеспечивающий регулярное (ежегодное) информирование всех заинтересованных сторон о состоянии и перспективах развития  образовательного учреждения  (далее - Доклад).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Доклад адресован неопределенному кругу лиц и призван информировать об основных результатах и проблемах функционирования и развития муниципального дошкольного образовательного учреждения, его образовательной деятельности; способствовать увеличению числа социальных партнеров, повышению эффективности их взаимодействия с муниципальными дошкольными образовательными учреждениями, а также помочь родителям (законным представителям) в выборе конкретного муниципального дошкольного образовательного учреждения.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1.2 Основными целями Доклада являются: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обеспечение информационной основы для организации диалога и согласования интересов всех участников образовательного процесса, включая представителей общественности;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обеспечение прозрачности функционирования МБДОУ;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информирование потребителей образовательных услуг о приоритетных направлениях развития МБДОУ, планируемых  мероприятиях и ожидаемых результатах деятельности.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1.3.В  подготовке   Доклада  могут  принимать  участие  представители  всех  групп участников образовательного процесса: администрация, педагоги, родители (законные представители), приглашенные специалисты.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1.4. Основными источниками информации для Доклада являются: государственная статистическая отчетность сферы образования и смежных областей, официальные региональные и муниципальные мониторинговые исследования, репрезентативные социологические и психологические исследования, данные внутреннего мониторинга МБДОУ.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1.5. Доклад представляется в муниципальном дошкольном образовательном учреждении 1 раз в год (начало учебного года).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Доклад ежегодно размещается на сайте МБДОУ не позднее 15 сентября текущего года.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lastRenderedPageBreak/>
        <w:t>1.6. Администрация МБДОУ  обеспечивает хранение Докладов и их доступность неопределенному кругу лиц.</w:t>
      </w:r>
    </w:p>
    <w:p w:rsidR="00AC4138" w:rsidRPr="00AC4138" w:rsidRDefault="00AC4138" w:rsidP="00AC4138">
      <w:pPr>
        <w:spacing w:after="100" w:afterAutospacing="1" w:line="240" w:lineRule="atLeast"/>
        <w:jc w:val="center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</w:t>
      </w:r>
    </w:p>
    <w:p w:rsidR="00AC4138" w:rsidRPr="00AC4138" w:rsidRDefault="00AC4138" w:rsidP="00AC4138">
      <w:pPr>
        <w:spacing w:after="100" w:afterAutospacing="1" w:line="240" w:lineRule="atLeast"/>
        <w:jc w:val="center"/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</w:pPr>
    </w:p>
    <w:p w:rsidR="00AC4138" w:rsidRPr="00AC4138" w:rsidRDefault="00AC4138" w:rsidP="00AC4138">
      <w:pPr>
        <w:spacing w:after="100" w:afterAutospacing="1" w:line="240" w:lineRule="atLeast"/>
        <w:jc w:val="center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II. ПОДГОТОВКА ДОКЛАДА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2.1. Подготовка Доклада включает в себя следующие этапы: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утверждение состава и руководителя (координатора) рабочей группы, ответственной за подготовку Доклада;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  утверждение структуры Доклада;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сбор необходимых для Доклада данных (в том числе посредством опросов, анкетирования, иных социологических методов, мониторинга);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написание всех отдельных разделов Доклада, его аннотации, сокращенного варианта;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обсуждение проекта Доклада на расширенном заседании Совета педагогов;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  доработка проекта Доклада по результатам обсуждения;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утверждение Доклада (в том числе сокращенного варианта) и подготовка его к публикации.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2.2.  Требованиями к качеству информации, включаемой в Доклад, являются: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актуальность;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достоверность;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необходимость и достаточность;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- </w:t>
      </w:r>
      <w:proofErr w:type="spellStart"/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аналитичность</w:t>
      </w:r>
      <w:proofErr w:type="spellEnd"/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;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доступность.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Доклад должен содержать комментарии, разъясняющие приводимые данные и краткие обобщающие выводы.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2.3. Объем печатного издания Доклада не должен превышать 4-5 печатных страниц (без учета приложений).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2.4. Доклад утверждается руководителем МБДОУ.</w:t>
      </w:r>
    </w:p>
    <w:p w:rsidR="00AC4138" w:rsidRPr="00AC4138" w:rsidRDefault="00AC4138" w:rsidP="00AC4138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</w:t>
      </w:r>
    </w:p>
    <w:p w:rsidR="00AC4138" w:rsidRPr="00AC4138" w:rsidRDefault="00AC4138" w:rsidP="00AC4138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proofErr w:type="spellStart"/>
      <w:r w:rsidRPr="00AC4138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IIl</w:t>
      </w:r>
      <w:proofErr w:type="spellEnd"/>
      <w:r w:rsidRPr="00AC4138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. СТРУКТУРА И СОДЕРЖАНИЕ ДОКЛАДА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3.1. Доклад включает в себя следующие </w:t>
      </w:r>
      <w:r w:rsidRPr="00AC4138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основные</w:t>
      </w: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разделы: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3.1.1. Вводная часть.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3.1.2. Основная часть: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общая характеристика МБДОУ;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особенности организации образовательного процесса МБДОУ;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     условия осуществления образовательного процесса;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     результаты образовательной деятельности.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3.1.3. Заключение.</w:t>
      </w:r>
    </w:p>
    <w:p w:rsidR="00AC4138" w:rsidRPr="00AC4138" w:rsidRDefault="00AC4138" w:rsidP="00AC4138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3.1.4. Приложения.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3.2.  В содержании</w:t>
      </w:r>
      <w:r w:rsidRPr="00AC4138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 вводной части</w:t>
      </w: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кратко формулируются цели, задачи, миссия  и приоритетные направления деятельности МБДОУ.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lastRenderedPageBreak/>
        <w:t>3.3. Содержание </w:t>
      </w:r>
      <w:r w:rsidRPr="00AC4138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основной части</w:t>
      </w: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Доклада  отражает состояние образовательного процесса за отчетный период,  пути и средства решения поставленных задач,  показатели деятельности, достигнутые МБДОУ  в  отчетном периоде.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При подготовке данной части Доклада особое внимание уделяется выбору критериев, индикаторов и показателей деятельности образовательного учреждения  (в ходе подготовки Доклада рекомендуется использовать «Примерный перечень индикаторов и показателей для подготовки основной части ежегодного публичного доклада»).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В Докладе отражаются не только абсолютные (натуральные) показатели, но и стоимостные (доля, процент, соотношение  и т. д.).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Для  качественной оценки деятельности  муниципального дошкольного образовательного учреждения необходимо проводить анализ динамики основных показателей за 3 года в соотношении с показателями муниципального дошкольного образовательного учреждения, муниципальными, региональными и федеральными аналогичными показателями.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3.3.1. Раздел</w:t>
      </w:r>
      <w:r w:rsidRPr="00AC4138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 «Общая характеристика муниципального дошкольного образовательного учреждения»</w:t>
      </w: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включает информацию: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  о дате создания муниципального дошкольного образовательного учреждения;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  о полном  наименовании  муниципального дошкольного образовательного учреждения в соответствии с Уставом;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    о режиме работы;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    о социокультурной среде (особенностях микрорайона его нахождения, в том числе экономических, социальных, транспортных и др.);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  о структуре муниципального дошкольного образовательного учреждения  (структуре и количестве групп, количестве мест, наполняемости; наличии структурных подразделений, центров, групп кратковременного пребывания, консультационных пунктов для родителей и т. д.);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  о структуре  управления   муниципальным дошкольным образовательным учреждением,  включая  контактную информацию  ответственных лиц;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- об органах самоуправления муниципального дошкольного образовательного учреждения;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lastRenderedPageBreak/>
        <w:t>- о содержании инфраструктуры муниципального дошкольного образовательного учреждения (наличии музыкального и физкультурного  залов, кабинетов, помещений для определенных видов образовательной и коррекционной  деятельности, эколого-развивающего комплекса, наличии спортивных площадок и т. д.);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об участии родителей (законных представителей) в жизнедеятельности  муниципального дошкольного образовательного учреждения;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  о количестве воспитанников, выбывших из муниципального дошкольного образовательного учреждения за отчетный период, с указанием причин;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о наличии лицензии с указанием перечня лицензированных видов деятельности;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    о наличии государственной аккредитации.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3.3.2.  Раздел</w:t>
      </w:r>
      <w:r w:rsidRPr="00AC4138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 «Особенности организации образовательного процесса» </w:t>
      </w: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отражает</w:t>
      </w:r>
      <w:r w:rsidRPr="00AC4138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: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состав педагогических работников с указанием уровня образования и квалификации;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- содержание образования (перечень реализуемых программ дошкольного образования);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   особенности организации предметно-развивающей среды;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   содержание инновационной деятельности;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   формы организации образовательной деятельности;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особенности реализуемого учебного плана (особенности распределения времени, отводимого на освоение содержания образования по возрастным группам с учетом реализации федерального, регионального компонентов и компонента муниципального дошкольного образовательного учреждения);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  формы работы с одаренными детьми;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систему работы с воспитанниками с ограниченными возможностями здоровья;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- социальное партнерство и социальную активность муниципального дошкольного образовательного учреждения (сотрудничество с учреждениями, предприятиями, организациями; социально значимые </w:t>
      </w: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lastRenderedPageBreak/>
        <w:t>мероприятия муниципального дошкольного образовательного учреждения  и др.);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  основные формы работы с родителями (законными представителями);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организацию дополнительных образовательных услуг (перечень, условия и порядок их предоставления, в том числе платных образовательных услуг);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особенности организации новых форм дошкольного образования;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традиции муниципального дошкольного образовательного учреждения.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3.3.3. Раздел</w:t>
      </w:r>
      <w:r w:rsidRPr="00AC4138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  «Условия  осуществления  образовательного  процесса» </w:t>
      </w: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включаетинформацию: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  об обеспеченности кадрами (наличие вакансий  педагогических работников);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об оснащении учреждения  методическими, дидактическими материалами, наглядными пособиями, игрушками и игровыми предметами;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proofErr w:type="gramStart"/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  об обеспечении безопасности  жизни и деятельности и  </w:t>
      </w:r>
      <w:proofErr w:type="spellStart"/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здоровьесбережении</w:t>
      </w:r>
      <w:proofErr w:type="spellEnd"/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в муниципальном дошкольном образовательном учреждении (наличие </w:t>
      </w:r>
      <w:proofErr w:type="spellStart"/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пожароохранной</w:t>
      </w:r>
      <w:proofErr w:type="spellEnd"/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и антитеррористической защиты, соблюдение санитарно-гигиенического режима; реализация </w:t>
      </w:r>
      <w:proofErr w:type="spellStart"/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здоровьесберегающих</w:t>
      </w:r>
      <w:proofErr w:type="spellEnd"/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программ и технологий, развитие среды; система физкультурно-оздоровительных мероприятий: оздоровительные мероприятия в режиме дня, дни и недели здоровья, организация оздоровительных групп и групп корригирующей гимнастики, кружков  и секций, организация питания  и др.);</w:t>
      </w:r>
      <w:proofErr w:type="gramEnd"/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- о наличии информационных ресурсов и их использовании (наличие сайта, локальной сети, </w:t>
      </w:r>
      <w:proofErr w:type="spellStart"/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медиатеки</w:t>
      </w:r>
      <w:proofErr w:type="spellEnd"/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; использование компьютера в образовательном процессе, в управлении муниципальным дошкольным образовательным учреждением,  в работе с родителями);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о финансовых ресурсах и их использовании (объем поступления и расходования финансовых средств: бюджетных  и  внебюджетных).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3.3.4. Раздел </w:t>
      </w:r>
      <w:r w:rsidRPr="00AC4138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«Результаты  образовательной деятельности» </w:t>
      </w: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включает: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результаты работы по охране и укреплению  здоровья воспитанников (динамика показателей здоровья: статистика по группам здоровья, среднегодовым  пропускам одним ребенком по болезни; статистика  травматизма);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lastRenderedPageBreak/>
        <w:t>-  результаты внутреннего мониторинга (промежуточного, итогового) освоения детьми основной общеобразовательной программы дошкольного образования;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результаты рейтинга методической работы муниципального дошкольного образовательного учреждения;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результаты участия воспитанников, педагогов в конкурсах, спортивных соревнованиях, мероприятиях  муниципального, регионального, федерального уровней;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отзывы родителей о деятельности педагогов, условиях и качестве предоставляемых услуг;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  информацию о наличии публикаций в средствах массовой информации о деятельности муниципального дошкольного образовательного учреждения (в федеральных, региональных, муниципальных изданиях).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3.4. Раздел</w:t>
      </w:r>
      <w:r w:rsidRPr="00AC4138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 «Заключение» </w:t>
      </w: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включает</w:t>
      </w:r>
      <w:r w:rsidRPr="00AC4138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: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краткие выводы о результатах развития муниципального дошкольного образовательного учреждения,  уровне решения приоритетных задач;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   характеристики основных тенденций и выявленных проблем;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основные приоритеты в развитии на следующий период с учетом федеральных, региональных и муниципальных документов по образовательной политике (программ, концепций и т.п.), планируемые структурные преобразования в муниципальном дошкольном образовательном учреждении; программы, проекты, конкурсы,  в которых планирует принять участие муниципальное дошкольное образовательное учреждение в предстоящем году.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3.5. Раздел </w:t>
      </w:r>
      <w:r w:rsidRPr="00AC4138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«Приложения» </w:t>
      </w: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может содержать: таблицы, графики, диаграммы, иллюстрирующие основные показатели деятельности муниципального дошкольного образовательного учреждения, содержащиеся в Докладе.</w:t>
      </w:r>
    </w:p>
    <w:p w:rsidR="00AC4138" w:rsidRPr="00AC4138" w:rsidRDefault="00774360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lV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 xml:space="preserve">. ПРЕДСТАВЛЕНИЕ </w:t>
      </w:r>
      <w:bookmarkStart w:id="0" w:name="_GoBack"/>
      <w:bookmarkEnd w:id="0"/>
      <w:r w:rsidR="00AC4138" w:rsidRPr="00AC4138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ДОКЛАДА</w:t>
      </w:r>
      <w:r w:rsidR="00AC4138"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4.1. Основными вариантами представления Доклада могут быть: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проведение специального общего родительского собрания (конференции), педагогического совета и  (или) собрания трудового коллектива;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lastRenderedPageBreak/>
        <w:t>-  выпуск сборника (брошюры) с полным текстом Доклада;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направление электронного файла с текстом Доклада в семьи воспитанников, имеющие домашние компьютеры;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размещение Доклада на информационном стенде в муниципальном дошкольном образовательном учреждении;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публикация сокращенного варианта Доклада в печатных и электронных средствах массовой информации;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- размещение Доклада в сети Интернет.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4.2. В Докладе необходимо указать варианты обратной связи для направления в образовательное учреждение вопросов, замечаний и  предложений по различным направлениям деятельности образовательного учреждения и тексту Доклада.</w:t>
      </w:r>
    </w:p>
    <w:p w:rsidR="00AC4138" w:rsidRPr="00AC4138" w:rsidRDefault="00AC4138" w:rsidP="00AC4138">
      <w:pPr>
        <w:spacing w:after="100" w:afterAutospacing="1" w:line="240" w:lineRule="atLeast"/>
        <w:ind w:left="5580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</w:t>
      </w:r>
    </w:p>
    <w:p w:rsidR="00AC4138" w:rsidRPr="00AC4138" w:rsidRDefault="00AC4138" w:rsidP="00AC4138">
      <w:pPr>
        <w:spacing w:after="100" w:afterAutospacing="1" w:line="24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C413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 </w:t>
      </w:r>
    </w:p>
    <w:p w:rsidR="00D75A94" w:rsidRPr="00AC4138" w:rsidRDefault="00D75A94">
      <w:pPr>
        <w:rPr>
          <w:rFonts w:ascii="Times New Roman" w:hAnsi="Times New Roman" w:cs="Times New Roman"/>
          <w:sz w:val="28"/>
          <w:szCs w:val="28"/>
        </w:rPr>
      </w:pPr>
    </w:p>
    <w:sectPr w:rsidR="00D75A94" w:rsidRPr="00AC4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0E1" w:rsidRDefault="005F50E1" w:rsidP="00AC4138">
      <w:pPr>
        <w:spacing w:after="0" w:line="240" w:lineRule="auto"/>
      </w:pPr>
      <w:r>
        <w:separator/>
      </w:r>
    </w:p>
  </w:endnote>
  <w:endnote w:type="continuationSeparator" w:id="0">
    <w:p w:rsidR="005F50E1" w:rsidRDefault="005F50E1" w:rsidP="00AC4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0E1" w:rsidRDefault="005F50E1" w:rsidP="00AC4138">
      <w:pPr>
        <w:spacing w:after="0" w:line="240" w:lineRule="auto"/>
      </w:pPr>
      <w:r>
        <w:separator/>
      </w:r>
    </w:p>
  </w:footnote>
  <w:footnote w:type="continuationSeparator" w:id="0">
    <w:p w:rsidR="005F50E1" w:rsidRDefault="005F50E1" w:rsidP="00AC41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138"/>
    <w:rsid w:val="00197FE3"/>
    <w:rsid w:val="001B4ADD"/>
    <w:rsid w:val="00467784"/>
    <w:rsid w:val="005F50E1"/>
    <w:rsid w:val="00774360"/>
    <w:rsid w:val="00821043"/>
    <w:rsid w:val="00AC4138"/>
    <w:rsid w:val="00D7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4138"/>
    <w:rPr>
      <w:b/>
      <w:bCs/>
    </w:rPr>
  </w:style>
  <w:style w:type="character" w:customStyle="1" w:styleId="apple-converted-space">
    <w:name w:val="apple-converted-space"/>
    <w:basedOn w:val="a0"/>
    <w:rsid w:val="00AC4138"/>
  </w:style>
  <w:style w:type="paragraph" w:styleId="a5">
    <w:name w:val="header"/>
    <w:basedOn w:val="a"/>
    <w:link w:val="a6"/>
    <w:uiPriority w:val="99"/>
    <w:unhideWhenUsed/>
    <w:rsid w:val="00AC4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4138"/>
  </w:style>
  <w:style w:type="paragraph" w:styleId="a7">
    <w:name w:val="footer"/>
    <w:basedOn w:val="a"/>
    <w:link w:val="a8"/>
    <w:uiPriority w:val="99"/>
    <w:unhideWhenUsed/>
    <w:rsid w:val="00AC4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4138"/>
  </w:style>
  <w:style w:type="paragraph" w:styleId="a9">
    <w:name w:val="Balloon Text"/>
    <w:basedOn w:val="a"/>
    <w:link w:val="aa"/>
    <w:uiPriority w:val="99"/>
    <w:semiHidden/>
    <w:unhideWhenUsed/>
    <w:rsid w:val="00821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10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4138"/>
    <w:rPr>
      <w:b/>
      <w:bCs/>
    </w:rPr>
  </w:style>
  <w:style w:type="character" w:customStyle="1" w:styleId="apple-converted-space">
    <w:name w:val="apple-converted-space"/>
    <w:basedOn w:val="a0"/>
    <w:rsid w:val="00AC4138"/>
  </w:style>
  <w:style w:type="paragraph" w:styleId="a5">
    <w:name w:val="header"/>
    <w:basedOn w:val="a"/>
    <w:link w:val="a6"/>
    <w:uiPriority w:val="99"/>
    <w:unhideWhenUsed/>
    <w:rsid w:val="00AC4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4138"/>
  </w:style>
  <w:style w:type="paragraph" w:styleId="a7">
    <w:name w:val="footer"/>
    <w:basedOn w:val="a"/>
    <w:link w:val="a8"/>
    <w:uiPriority w:val="99"/>
    <w:unhideWhenUsed/>
    <w:rsid w:val="00AC4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4138"/>
  </w:style>
  <w:style w:type="paragraph" w:styleId="a9">
    <w:name w:val="Balloon Text"/>
    <w:basedOn w:val="a"/>
    <w:link w:val="aa"/>
    <w:uiPriority w:val="99"/>
    <w:semiHidden/>
    <w:unhideWhenUsed/>
    <w:rsid w:val="00821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10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1727</Words>
  <Characters>9844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DS</Company>
  <LinksUpToDate>false</LinksUpToDate>
  <CharactersWithSpaces>11548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Курбанова</dc:creator>
  <cp:keywords/>
  <dc:description/>
  <cp:lastModifiedBy>Алена</cp:lastModifiedBy>
  <cp:revision>6</cp:revision>
  <cp:lastPrinted>2015-04-01T11:00:00Z</cp:lastPrinted>
  <dcterms:created xsi:type="dcterms:W3CDTF">2015-04-01T10:46:00Z</dcterms:created>
  <dcterms:modified xsi:type="dcterms:W3CDTF">2016-10-14T09:22:00Z</dcterms:modified>
</cp:coreProperties>
</file>